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1" locked="0" layoutInCell="1" allowOverlap="1">
                <wp:simplePos x="0" y="0"/>
                <wp:positionH relativeFrom="column">
                  <wp:posOffset>2806065</wp:posOffset>
                </wp:positionH>
                <wp:positionV relativeFrom="page">
                  <wp:posOffset>388620</wp:posOffset>
                </wp:positionV>
                <wp:extent cx="594995" cy="693420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20850372" name="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594995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524288;o:allowoverlap:true;o:allowincell:true;mso-position-horizontal-relative:text;margin-left:220.95pt;mso-position-horizontal:absolute;mso-position-vertical-relative:page;margin-top:30.60pt;mso-position-vertical:absolute;width:46.85pt;height:54.60pt;mso-wrap-distance-left:9.00pt;mso-wrap-distance-top:0.00pt;mso-wrap-distance-right:9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t xml:space="preserve"> </w:t>
      </w:r>
      <w:r/>
    </w:p>
    <w:p>
      <w:pPr>
        <w:ind w:left="6663"/>
        <w:jc w:val="both"/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</w:p>
    <w:p>
      <w:pPr>
        <w:pStyle w:val="715"/>
        <w:jc w:val="both"/>
        <w:rPr>
          <w:b/>
          <w:bCs/>
          <w:spacing w:val="20"/>
          <w:sz w:val="10"/>
        </w:rPr>
      </w:pPr>
      <w:r>
        <w:rPr>
          <w:b/>
          <w:bCs/>
          <w:spacing w:val="20"/>
          <w:sz w:val="10"/>
        </w:rPr>
      </w:r>
      <w:r>
        <w:rPr>
          <w:b/>
          <w:bCs/>
          <w:spacing w:val="20"/>
          <w:sz w:val="10"/>
        </w:rPr>
      </w:r>
    </w:p>
    <w:p>
      <w:pPr>
        <w:pStyle w:val="715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 xml:space="preserve">ПРИМОРСКИЙ КРАЙ</w:t>
      </w:r>
      <w:r>
        <w:rPr>
          <w:spacing w:val="20"/>
          <w:sz w:val="24"/>
          <w:szCs w:val="24"/>
        </w:rPr>
      </w:r>
    </w:p>
    <w:p>
      <w:pPr>
        <w:jc w:val="center"/>
      </w:pPr>
      <w:r/>
      <w:r/>
    </w:p>
    <w:p>
      <w:pPr>
        <w:pStyle w:val="715"/>
        <w:tabs>
          <w:tab w:val="left" w:pos="9638" w:leader="none"/>
        </w:tabs>
        <w:rPr>
          <w:b/>
          <w:bCs/>
          <w:spacing w:val="20"/>
          <w:sz w:val="24"/>
          <w:szCs w:val="24"/>
        </w:rPr>
      </w:pPr>
      <w:r>
        <w:rPr>
          <w:b/>
          <w:bCs/>
          <w:spacing w:val="20"/>
          <w:sz w:val="24"/>
          <w:szCs w:val="24"/>
        </w:rPr>
        <w:t xml:space="preserve">ДУМА АРТЕМОВСКОГО ГОРОДСКОГО ОКРУГА</w:t>
      </w:r>
      <w:r>
        <w:rPr>
          <w:b/>
          <w:bCs/>
          <w:spacing w:val="20"/>
          <w:sz w:val="24"/>
          <w:szCs w:val="24"/>
        </w:rPr>
      </w:r>
    </w:p>
    <w:p>
      <w:pPr>
        <w:pStyle w:val="716"/>
        <w:ind w:firstLine="426"/>
        <w:spacing w:line="240" w:lineRule="auto"/>
        <w:rPr>
          <w:b w:val="0"/>
          <w:bCs/>
          <w:spacing w:val="40"/>
          <w:sz w:val="24"/>
          <w:szCs w:val="24"/>
        </w:rPr>
      </w:pPr>
      <w:r>
        <w:rPr>
          <w:b w:val="0"/>
          <w:bCs/>
          <w:spacing w:val="40"/>
          <w:sz w:val="24"/>
          <w:szCs w:val="24"/>
        </w:rPr>
      </w:r>
      <w:r>
        <w:rPr>
          <w:b w:val="0"/>
          <w:bCs/>
          <w:spacing w:val="40"/>
          <w:sz w:val="24"/>
          <w:szCs w:val="24"/>
        </w:rPr>
      </w:r>
    </w:p>
    <w:p>
      <w:pPr>
        <w:pStyle w:val="716"/>
        <w:ind w:firstLine="426"/>
        <w:spacing w:line="240" w:lineRule="auto"/>
        <w:rPr>
          <w:b w:val="0"/>
          <w:bCs/>
          <w:spacing w:val="40"/>
          <w:sz w:val="24"/>
          <w:szCs w:val="24"/>
        </w:rPr>
      </w:pPr>
      <w:r>
        <w:rPr>
          <w:b w:val="0"/>
          <w:bCs/>
          <w:spacing w:val="40"/>
          <w:sz w:val="24"/>
          <w:szCs w:val="24"/>
        </w:rPr>
        <w:t xml:space="preserve">РЕШЕНИЕ</w:t>
      </w:r>
      <w:r>
        <w:rPr>
          <w:b w:val="0"/>
          <w:bCs/>
          <w:spacing w:val="40"/>
          <w:sz w:val="24"/>
          <w:szCs w:val="24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pacing w:val="40"/>
        </w:rPr>
      </w:pPr>
      <w:r>
        <w:t xml:space="preserve">… … …                                                                                 </w:t>
      </w:r>
      <w:r>
        <w:rPr>
          <w:spacing w:val="40"/>
        </w:rPr>
        <w:t xml:space="preserve">                               </w:t>
      </w:r>
      <w:r>
        <w:rPr>
          <w:spacing w:val="40"/>
        </w:rPr>
        <w:t xml:space="preserve">   </w:t>
      </w:r>
      <w:r>
        <w:rPr>
          <w:spacing w:val="40"/>
        </w:rPr>
        <w:t xml:space="preserve">№…</w:t>
      </w:r>
      <w:r>
        <w:rPr>
          <w:spacing w:val="40"/>
        </w:rPr>
      </w:r>
    </w:p>
    <w:p>
      <w:pPr>
        <w:jc w:val="both"/>
        <w:spacing w:line="360" w:lineRule="auto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r>
        <w:t xml:space="preserve">О создании условий для обеспечения жителей </w:t>
      </w:r>
      <w:r/>
    </w:p>
    <w:p>
      <w:r>
        <w:t xml:space="preserve">Артемовского городского округа услугами связи</w:t>
      </w:r>
      <w:r/>
    </w:p>
    <w:p>
      <w:pPr>
        <w:spacing w:line="360" w:lineRule="auto"/>
        <w:rPr>
          <w:sz w:val="26"/>
          <w:szCs w:val="26"/>
        </w:rPr>
      </w:pPr>
      <w:r/>
      <w:bookmarkStart w:id="0" w:name="_GoBack"/>
      <w:r/>
      <w:bookmarkEnd w:id="0"/>
      <w:r/>
      <w:r>
        <w:rPr>
          <w:sz w:val="26"/>
          <w:szCs w:val="26"/>
        </w:rPr>
      </w:r>
    </w:p>
    <w:p>
      <w:pPr>
        <w:ind w:firstLine="709"/>
        <w:jc w:val="both"/>
        <w:spacing w:line="336" w:lineRule="auto"/>
      </w:pPr>
      <w:r>
        <w:t xml:space="preserve">В соответствии с федеральными законами </w:t>
      </w:r>
      <w:r>
        <w:rPr>
          <w:color w:val="000000"/>
        </w:rPr>
        <w:t xml:space="preserve">от 17.07.1999 № 176-</w:t>
      </w:r>
      <w:r>
        <w:rPr>
          <w:color w:val="000000"/>
        </w:rPr>
        <w:t xml:space="preserve">ФЗ «</w:t>
      </w:r>
      <w:r>
        <w:rPr>
          <w:color w:val="000000"/>
        </w:rPr>
        <w:t xml:space="preserve">О почтовой связи», от 07.07.2003 № 126-ФЗ «О связи», </w:t>
      </w:r>
      <w:r>
        <w:t xml:space="preserve">от 06.10.2003 № 131-ФЗ «Об общих принципах организации местного самоу</w:t>
      </w:r>
      <w:r>
        <w:t xml:space="preserve">правления в Российской Федерации», от 20.03.2025 № 33-ФЗ «Об общих принципах организации местного самоуправления в единой системе публичной власти», руководствуясь Уставом Артемовского городского округа Приморского края, Дума Артемовского городского округа</w:t>
      </w:r>
      <w:r/>
    </w:p>
    <w:p>
      <w:pPr>
        <w:ind w:firstLine="709"/>
        <w:jc w:val="both"/>
      </w:pPr>
      <w:r/>
      <w:r/>
    </w:p>
    <w:p>
      <w:pPr>
        <w:jc w:val="both"/>
      </w:pPr>
      <w:r>
        <w:t xml:space="preserve">РЕШИЛА:</w:t>
      </w:r>
      <w:r/>
    </w:p>
    <w:p>
      <w:pPr>
        <w:jc w:val="both"/>
      </w:pPr>
      <w:r/>
      <w:r/>
    </w:p>
    <w:p>
      <w:pPr>
        <w:pStyle w:val="714"/>
        <w:ind w:firstLine="709"/>
        <w:jc w:val="both"/>
        <w:spacing w:before="0" w:after="40" w:line="336" w:lineRule="auto"/>
        <w:shd w:val="clear" w:color="ffffff" w:fill="ffffff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1. Утвердить Положение о создании условий для обеспечения жителей Артемовского городского округа услугами связи (прилагается).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40" w:line="336" w:lineRule="auto"/>
        <w:widowControl w:val="off"/>
      </w:pPr>
      <w:r>
        <w:t xml:space="preserve">2. Признать утратившими силу:</w:t>
      </w:r>
      <w:r/>
    </w:p>
    <w:p>
      <w:pPr>
        <w:ind w:firstLine="709"/>
        <w:jc w:val="both"/>
        <w:spacing w:after="40" w:line="336" w:lineRule="auto"/>
        <w:widowControl w:val="off"/>
      </w:pPr>
      <w:r>
        <w:t xml:space="preserve">решение Думы города Артема от 30.06.2005 № 138 «О создании условий для обеспечения жителей Артемовского городского круга услугами связи»;</w:t>
      </w:r>
      <w:r/>
    </w:p>
    <w:p>
      <w:pPr>
        <w:ind w:firstLine="709"/>
        <w:jc w:val="both"/>
        <w:spacing w:after="40" w:line="336" w:lineRule="auto"/>
        <w:widowControl w:val="off"/>
      </w:pPr>
      <w:r>
        <w:t xml:space="preserve"> решение Думы Артемовского городского круга от 29.04.2009 № 126 «О внесении изменений в решение Думы города Артема от 30.06.2005 № 138 «О создании условий для обеспечения жителей Артемовского городского круга услугами связи»;</w:t>
      </w:r>
      <w:r/>
    </w:p>
    <w:p>
      <w:pPr>
        <w:ind w:firstLine="709"/>
        <w:jc w:val="both"/>
        <w:spacing w:after="40" w:line="336" w:lineRule="auto"/>
        <w:widowControl w:val="off"/>
      </w:pPr>
      <w:r>
        <w:t xml:space="preserve">  </w:t>
      </w:r>
      <w:r>
        <w:t xml:space="preserve">решение Думы Артемовского городского круга от 28.11.2013 №</w:t>
      </w:r>
      <w:r>
        <w:t xml:space="preserve"> </w:t>
      </w:r>
      <w:r>
        <w:t xml:space="preserve">225 «</w:t>
      </w:r>
      <w:r>
        <w:t xml:space="preserve">О внесении изменений   в   решение   Думы   </w:t>
      </w:r>
      <w:r>
        <w:t xml:space="preserve">города Артема</w:t>
      </w:r>
      <w:r>
        <w:t xml:space="preserve">   </w:t>
      </w:r>
      <w:r>
        <w:t xml:space="preserve">от 30.06.2005 №</w:t>
      </w:r>
      <w:r>
        <w:t xml:space="preserve"> </w:t>
      </w:r>
      <w:r>
        <w:t xml:space="preserve">138 «О создании условий</w:t>
      </w:r>
      <w:r>
        <w:t xml:space="preserve"> </w:t>
      </w:r>
      <w:r>
        <w:t xml:space="preserve">для обеспечения жителей Артемовского городского круга услугами связи» (</w:t>
      </w:r>
      <w:r>
        <w:t xml:space="preserve">в ред. решения Думы Артемовского городского округа </w:t>
      </w:r>
      <w:r>
        <w:t xml:space="preserve">от 29.04.2009</w:t>
      </w:r>
      <w:r>
        <w:t xml:space="preserve"> № 126)».</w:t>
      </w:r>
      <w:r/>
    </w:p>
    <w:p>
      <w:pPr>
        <w:ind w:firstLine="709"/>
        <w:jc w:val="both"/>
        <w:spacing w:after="40" w:line="336" w:lineRule="auto"/>
        <w:widowControl w:val="off"/>
      </w:pPr>
      <w:r>
        <w:t xml:space="preserve">3. Настоящее решение вступает в силу со дня опубликования в газете «Выбор».</w:t>
      </w:r>
      <w:r/>
    </w:p>
    <w:p>
      <w:pPr>
        <w:ind w:firstLine="709"/>
        <w:jc w:val="both"/>
        <w:spacing w:line="336" w:lineRule="auto"/>
        <w:widowControl w:val="off"/>
      </w:pPr>
      <w:r>
        <w:t xml:space="preserve">4. </w:t>
      </w:r>
      <w:r>
        <w:t xml:space="preserve">Контроль за исполнением настоящего решения возложить на постоянную комиссию Думы Артемовского</w:t>
      </w:r>
      <w:r>
        <w:t xml:space="preserve"> </w:t>
      </w:r>
      <w:r>
        <w:t xml:space="preserve">городского округа</w:t>
      </w:r>
      <w:r>
        <w:t xml:space="preserve"> по вопросам законности и защиты прав граждан (Наврось В.И.) </w:t>
      </w:r>
      <w:r/>
    </w:p>
    <w:p>
      <w:pPr>
        <w:pStyle w:val="911"/>
        <w:spacing w:line="240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pStyle w:val="911"/>
        <w:spacing w:line="240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pStyle w:val="911"/>
        <w:spacing w:line="240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pStyle w:val="911"/>
        <w:spacing w:line="240" w:lineRule="auto"/>
        <w:rPr>
          <w:color w:val="000000"/>
          <w:lang w:val="ru-RU"/>
        </w:rPr>
      </w:pPr>
      <w:r>
        <w:rPr>
          <w:lang w:val="ru-RU"/>
        </w:rPr>
        <w:t xml:space="preserve">Глава Артемовского городского округа     </w:t>
      </w:r>
      <w:r>
        <w:rPr>
          <w:lang w:val="ru-RU"/>
        </w:rPr>
        <w:tab/>
        <w:t xml:space="preserve">                                                             В.В. Квон</w:t>
      </w:r>
      <w:r>
        <w:rPr>
          <w:color w:val="000000"/>
          <w:lang w:val="ru-RU"/>
        </w:rPr>
      </w:r>
    </w:p>
    <w:p>
      <w:pPr>
        <w:spacing w:line="272" w:lineRule="atLeast"/>
        <w:widowControl w:val="off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sectPr>
      <w:headerReference w:type="even" r:id="rId9"/>
      <w:footnotePr/>
      <w:endnotePr/>
      <w:type w:val="nextPage"/>
      <w:pgSz w:w="11906" w:h="16838" w:orient="portrait"/>
      <w:pgMar w:top="1134" w:right="567" w:bottom="142" w:left="1701" w:header="425" w:footer="263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9"/>
      <w:rPr>
        <w:rStyle w:val="912"/>
      </w:rPr>
      <w:framePr w:wrap="around" w:vAnchor="text" w:hAnchor="margin" w:xAlign="center" w:y="1"/>
    </w:pPr>
    <w:r>
      <w:rPr>
        <w:rStyle w:val="912"/>
      </w:rPr>
      <w:fldChar w:fldCharType="begin"/>
    </w:r>
    <w:r>
      <w:rPr>
        <w:rStyle w:val="912"/>
      </w:rPr>
      <w:instrText xml:space="preserve">PAGE  </w:instrText>
    </w:r>
    <w:r>
      <w:rPr>
        <w:rStyle w:val="912"/>
      </w:rPr>
      <w:fldChar w:fldCharType="end"/>
    </w:r>
    <w:r>
      <w:rPr>
        <w:rStyle w:val="912"/>
      </w:rPr>
    </w:r>
  </w:p>
  <w:p>
    <w:pPr>
      <w:pStyle w:val="75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0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2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4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6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8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0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2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4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66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num w:numId="1">
    <w:abstractNumId w:val="13"/>
  </w:num>
  <w:num w:numId="2">
    <w:abstractNumId w:val="20"/>
  </w:num>
  <w:num w:numId="3">
    <w:abstractNumId w:val="8"/>
  </w:num>
  <w:num w:numId="4">
    <w:abstractNumId w:val="14"/>
  </w:num>
  <w:num w:numId="5">
    <w:abstractNumId w:val="19"/>
  </w:num>
  <w:num w:numId="6">
    <w:abstractNumId w:val="1"/>
  </w:num>
  <w:num w:numId="7">
    <w:abstractNumId w:val="17"/>
  </w:num>
  <w:num w:numId="8">
    <w:abstractNumId w:val="21"/>
  </w:num>
  <w:num w:numId="9">
    <w:abstractNumId w:val="11"/>
  </w:num>
  <w:num w:numId="10">
    <w:abstractNumId w:val="4"/>
  </w:num>
  <w:num w:numId="11">
    <w:abstractNumId w:val="16"/>
  </w:num>
  <w:num w:numId="12">
    <w:abstractNumId w:val="2"/>
  </w:num>
  <w:num w:numId="13">
    <w:abstractNumId w:val="7"/>
  </w:num>
  <w:num w:numId="14">
    <w:abstractNumId w:val="18"/>
  </w:num>
  <w:num w:numId="15">
    <w:abstractNumId w:val="6"/>
  </w:num>
  <w:num w:numId="16">
    <w:abstractNumId w:val="9"/>
  </w:num>
  <w:num w:numId="17">
    <w:abstractNumId w:val="10"/>
  </w:num>
  <w:num w:numId="18">
    <w:abstractNumId w:val="0"/>
  </w:num>
  <w:num w:numId="19">
    <w:abstractNumId w:val="3"/>
  </w:num>
  <w:num w:numId="20">
    <w:abstractNumId w:val="5"/>
  </w:num>
  <w:num w:numId="21">
    <w:abstractNumId w:val="12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3" w:default="1">
    <w:name w:val="Normal"/>
    <w:qFormat/>
    <w:rPr>
      <w:sz w:val="24"/>
      <w:szCs w:val="24"/>
    </w:rPr>
  </w:style>
  <w:style w:type="paragraph" w:styleId="714">
    <w:name w:val="Heading 1"/>
    <w:basedOn w:val="713"/>
    <w:next w:val="713"/>
    <w:link w:val="74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15">
    <w:name w:val="Heading 2"/>
    <w:basedOn w:val="713"/>
    <w:next w:val="713"/>
    <w:link w:val="917"/>
    <w:qFormat/>
    <w:pPr>
      <w:jc w:val="center"/>
      <w:keepNext/>
      <w:outlineLvl w:val="1"/>
    </w:pPr>
    <w:rPr>
      <w:sz w:val="36"/>
      <w:szCs w:val="20"/>
    </w:rPr>
  </w:style>
  <w:style w:type="paragraph" w:styleId="716">
    <w:name w:val="Heading 3"/>
    <w:basedOn w:val="713"/>
    <w:next w:val="713"/>
    <w:link w:val="918"/>
    <w:qFormat/>
    <w:pPr>
      <w:jc w:val="center"/>
      <w:keepNext/>
      <w:spacing w:line="360" w:lineRule="auto"/>
      <w:outlineLvl w:val="2"/>
    </w:pPr>
    <w:rPr>
      <w:b/>
      <w:sz w:val="26"/>
      <w:szCs w:val="20"/>
    </w:rPr>
  </w:style>
  <w:style w:type="paragraph" w:styleId="717">
    <w:name w:val="Heading 4"/>
    <w:basedOn w:val="713"/>
    <w:next w:val="713"/>
    <w:link w:val="7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8">
    <w:name w:val="Heading 5"/>
    <w:basedOn w:val="713"/>
    <w:next w:val="713"/>
    <w:link w:val="74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19">
    <w:name w:val="Heading 6"/>
    <w:basedOn w:val="713"/>
    <w:next w:val="713"/>
    <w:link w:val="7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20">
    <w:name w:val="Heading 7"/>
    <w:basedOn w:val="713"/>
    <w:next w:val="713"/>
    <w:link w:val="74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21">
    <w:name w:val="Heading 8"/>
    <w:basedOn w:val="713"/>
    <w:next w:val="713"/>
    <w:link w:val="74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22">
    <w:name w:val="Heading 9"/>
    <w:basedOn w:val="713"/>
    <w:next w:val="713"/>
    <w:link w:val="74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3" w:default="1">
    <w:name w:val="Default Paragraph Font"/>
    <w:uiPriority w:val="1"/>
    <w:semiHidden/>
    <w:unhideWhenUsed/>
  </w:style>
  <w:style w:type="table" w:styleId="72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5" w:default="1">
    <w:name w:val="No List"/>
    <w:uiPriority w:val="99"/>
    <w:semiHidden/>
    <w:unhideWhenUsed/>
  </w:style>
  <w:style w:type="character" w:styleId="726" w:customStyle="1">
    <w:name w:val="Heading 1 Char"/>
    <w:basedOn w:val="723"/>
    <w:uiPriority w:val="9"/>
    <w:rPr>
      <w:rFonts w:ascii="Arial" w:hAnsi="Arial" w:eastAsia="Arial" w:cs="Arial"/>
      <w:sz w:val="40"/>
      <w:szCs w:val="40"/>
    </w:rPr>
  </w:style>
  <w:style w:type="character" w:styleId="727" w:customStyle="1">
    <w:name w:val="Heading 4 Char"/>
    <w:basedOn w:val="723"/>
    <w:uiPriority w:val="9"/>
    <w:rPr>
      <w:rFonts w:ascii="Arial" w:hAnsi="Arial" w:eastAsia="Arial" w:cs="Arial"/>
      <w:b/>
      <w:bCs/>
      <w:sz w:val="26"/>
      <w:szCs w:val="26"/>
    </w:rPr>
  </w:style>
  <w:style w:type="character" w:styleId="728" w:customStyle="1">
    <w:name w:val="Heading 5 Char"/>
    <w:basedOn w:val="723"/>
    <w:uiPriority w:val="9"/>
    <w:rPr>
      <w:rFonts w:ascii="Arial" w:hAnsi="Arial" w:eastAsia="Arial" w:cs="Arial"/>
      <w:b/>
      <w:bCs/>
      <w:sz w:val="24"/>
      <w:szCs w:val="24"/>
    </w:rPr>
  </w:style>
  <w:style w:type="character" w:styleId="729" w:customStyle="1">
    <w:name w:val="Heading 6 Char"/>
    <w:basedOn w:val="723"/>
    <w:uiPriority w:val="9"/>
    <w:rPr>
      <w:rFonts w:ascii="Arial" w:hAnsi="Arial" w:eastAsia="Arial" w:cs="Arial"/>
      <w:b/>
      <w:bCs/>
      <w:sz w:val="22"/>
      <w:szCs w:val="22"/>
    </w:rPr>
  </w:style>
  <w:style w:type="character" w:styleId="730" w:customStyle="1">
    <w:name w:val="Heading 7 Char"/>
    <w:basedOn w:val="72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1" w:customStyle="1">
    <w:name w:val="Heading 8 Char"/>
    <w:basedOn w:val="723"/>
    <w:uiPriority w:val="9"/>
    <w:rPr>
      <w:rFonts w:ascii="Arial" w:hAnsi="Arial" w:eastAsia="Arial" w:cs="Arial"/>
      <w:i/>
      <w:iCs/>
      <w:sz w:val="22"/>
      <w:szCs w:val="22"/>
    </w:rPr>
  </w:style>
  <w:style w:type="character" w:styleId="732" w:customStyle="1">
    <w:name w:val="Heading 9 Char"/>
    <w:basedOn w:val="723"/>
    <w:uiPriority w:val="9"/>
    <w:rPr>
      <w:rFonts w:ascii="Arial" w:hAnsi="Arial" w:eastAsia="Arial" w:cs="Arial"/>
      <w:i/>
      <w:iCs/>
      <w:sz w:val="21"/>
      <w:szCs w:val="21"/>
    </w:rPr>
  </w:style>
  <w:style w:type="character" w:styleId="733" w:customStyle="1">
    <w:name w:val="Title Char"/>
    <w:basedOn w:val="723"/>
    <w:uiPriority w:val="10"/>
    <w:rPr>
      <w:sz w:val="48"/>
      <w:szCs w:val="48"/>
    </w:rPr>
  </w:style>
  <w:style w:type="character" w:styleId="734" w:customStyle="1">
    <w:name w:val="Subtitle Char"/>
    <w:basedOn w:val="723"/>
    <w:uiPriority w:val="11"/>
    <w:rPr>
      <w:sz w:val="24"/>
      <w:szCs w:val="24"/>
    </w:rPr>
  </w:style>
  <w:style w:type="character" w:styleId="735" w:customStyle="1">
    <w:name w:val="Quote Char"/>
    <w:uiPriority w:val="29"/>
    <w:rPr>
      <w:i/>
    </w:rPr>
  </w:style>
  <w:style w:type="character" w:styleId="736" w:customStyle="1">
    <w:name w:val="Intense Quote Char"/>
    <w:uiPriority w:val="30"/>
    <w:rPr>
      <w:i/>
    </w:rPr>
  </w:style>
  <w:style w:type="character" w:styleId="737" w:customStyle="1">
    <w:name w:val="Header Char"/>
    <w:basedOn w:val="723"/>
    <w:uiPriority w:val="99"/>
  </w:style>
  <w:style w:type="character" w:styleId="738" w:customStyle="1">
    <w:name w:val="Footnote Text Char"/>
    <w:uiPriority w:val="99"/>
    <w:rPr>
      <w:sz w:val="18"/>
    </w:rPr>
  </w:style>
  <w:style w:type="character" w:styleId="739" w:customStyle="1">
    <w:name w:val="Endnote Text Char"/>
    <w:uiPriority w:val="99"/>
    <w:rPr>
      <w:sz w:val="20"/>
    </w:rPr>
  </w:style>
  <w:style w:type="character" w:styleId="740" w:customStyle="1">
    <w:name w:val="Заголовок 1 Знак"/>
    <w:link w:val="714"/>
    <w:uiPriority w:val="9"/>
    <w:rPr>
      <w:rFonts w:ascii="Arial" w:hAnsi="Arial" w:eastAsia="Arial" w:cs="Arial"/>
      <w:sz w:val="40"/>
      <w:szCs w:val="40"/>
    </w:rPr>
  </w:style>
  <w:style w:type="character" w:styleId="741" w:customStyle="1">
    <w:name w:val="Heading 2 Char"/>
    <w:uiPriority w:val="9"/>
    <w:rPr>
      <w:rFonts w:ascii="Arial" w:hAnsi="Arial" w:eastAsia="Arial" w:cs="Arial"/>
      <w:sz w:val="34"/>
    </w:rPr>
  </w:style>
  <w:style w:type="character" w:styleId="742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743" w:customStyle="1">
    <w:name w:val="Заголовок 4 Знак"/>
    <w:link w:val="717"/>
    <w:uiPriority w:val="9"/>
    <w:rPr>
      <w:rFonts w:ascii="Arial" w:hAnsi="Arial" w:eastAsia="Arial" w:cs="Arial"/>
      <w:b/>
      <w:bCs/>
      <w:sz w:val="26"/>
      <w:szCs w:val="26"/>
    </w:rPr>
  </w:style>
  <w:style w:type="character" w:styleId="744" w:customStyle="1">
    <w:name w:val="Заголовок 5 Знак"/>
    <w:link w:val="718"/>
    <w:uiPriority w:val="9"/>
    <w:rPr>
      <w:rFonts w:ascii="Arial" w:hAnsi="Arial" w:eastAsia="Arial" w:cs="Arial"/>
      <w:b/>
      <w:bCs/>
      <w:sz w:val="24"/>
      <w:szCs w:val="24"/>
    </w:rPr>
  </w:style>
  <w:style w:type="character" w:styleId="745" w:customStyle="1">
    <w:name w:val="Заголовок 6 Знак"/>
    <w:link w:val="719"/>
    <w:uiPriority w:val="9"/>
    <w:rPr>
      <w:rFonts w:ascii="Arial" w:hAnsi="Arial" w:eastAsia="Arial" w:cs="Arial"/>
      <w:b/>
      <w:bCs/>
      <w:sz w:val="22"/>
      <w:szCs w:val="22"/>
    </w:rPr>
  </w:style>
  <w:style w:type="character" w:styleId="746" w:customStyle="1">
    <w:name w:val="Заголовок 7 Знак"/>
    <w:link w:val="72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7" w:customStyle="1">
    <w:name w:val="Заголовок 8 Знак"/>
    <w:link w:val="721"/>
    <w:uiPriority w:val="9"/>
    <w:rPr>
      <w:rFonts w:ascii="Arial" w:hAnsi="Arial" w:eastAsia="Arial" w:cs="Arial"/>
      <w:i/>
      <w:iCs/>
      <w:sz w:val="22"/>
      <w:szCs w:val="22"/>
    </w:rPr>
  </w:style>
  <w:style w:type="character" w:styleId="748" w:customStyle="1">
    <w:name w:val="Заголовок 9 Знак"/>
    <w:link w:val="722"/>
    <w:uiPriority w:val="9"/>
    <w:rPr>
      <w:rFonts w:ascii="Arial" w:hAnsi="Arial" w:eastAsia="Arial" w:cs="Arial"/>
      <w:i/>
      <w:iCs/>
      <w:sz w:val="21"/>
      <w:szCs w:val="21"/>
    </w:rPr>
  </w:style>
  <w:style w:type="paragraph" w:styleId="749">
    <w:name w:val="List Paragraph"/>
    <w:basedOn w:val="713"/>
    <w:uiPriority w:val="34"/>
    <w:qFormat/>
    <w:pPr>
      <w:contextualSpacing/>
      <w:ind w:left="720"/>
    </w:pPr>
  </w:style>
  <w:style w:type="paragraph" w:styleId="750">
    <w:name w:val="No Spacing"/>
    <w:uiPriority w:val="1"/>
    <w:qFormat/>
    <w:rPr>
      <w:lang w:eastAsia="zh-CN"/>
    </w:rPr>
  </w:style>
  <w:style w:type="paragraph" w:styleId="751">
    <w:name w:val="Title"/>
    <w:basedOn w:val="713"/>
    <w:next w:val="713"/>
    <w:link w:val="75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2" w:customStyle="1">
    <w:name w:val="Название Знак"/>
    <w:link w:val="751"/>
    <w:uiPriority w:val="10"/>
    <w:rPr>
      <w:sz w:val="48"/>
      <w:szCs w:val="48"/>
    </w:rPr>
  </w:style>
  <w:style w:type="paragraph" w:styleId="753">
    <w:name w:val="Subtitle"/>
    <w:basedOn w:val="713"/>
    <w:next w:val="713"/>
    <w:link w:val="754"/>
    <w:uiPriority w:val="11"/>
    <w:qFormat/>
    <w:pPr>
      <w:spacing w:before="200" w:after="200"/>
    </w:pPr>
  </w:style>
  <w:style w:type="character" w:styleId="754" w:customStyle="1">
    <w:name w:val="Подзаголовок Знак"/>
    <w:link w:val="753"/>
    <w:uiPriority w:val="11"/>
    <w:rPr>
      <w:sz w:val="24"/>
      <w:szCs w:val="24"/>
    </w:rPr>
  </w:style>
  <w:style w:type="paragraph" w:styleId="755">
    <w:name w:val="Quote"/>
    <w:basedOn w:val="713"/>
    <w:next w:val="713"/>
    <w:link w:val="756"/>
    <w:uiPriority w:val="29"/>
    <w:qFormat/>
    <w:pPr>
      <w:ind w:left="720" w:right="720"/>
    </w:pPr>
    <w:rPr>
      <w:i/>
    </w:rPr>
  </w:style>
  <w:style w:type="character" w:styleId="756" w:customStyle="1">
    <w:name w:val="Цитата 2 Знак"/>
    <w:link w:val="755"/>
    <w:uiPriority w:val="29"/>
    <w:rPr>
      <w:i/>
    </w:rPr>
  </w:style>
  <w:style w:type="paragraph" w:styleId="757">
    <w:name w:val="Intense Quote"/>
    <w:basedOn w:val="713"/>
    <w:next w:val="713"/>
    <w:link w:val="75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8" w:customStyle="1">
    <w:name w:val="Выделенная цитата Знак"/>
    <w:link w:val="757"/>
    <w:uiPriority w:val="30"/>
    <w:rPr>
      <w:i/>
    </w:rPr>
  </w:style>
  <w:style w:type="paragraph" w:styleId="759">
    <w:name w:val="Header"/>
    <w:basedOn w:val="713"/>
    <w:link w:val="760"/>
    <w:pPr>
      <w:tabs>
        <w:tab w:val="center" w:pos="4677" w:leader="none"/>
        <w:tab w:val="right" w:pos="9355" w:leader="none"/>
      </w:tabs>
    </w:pPr>
  </w:style>
  <w:style w:type="character" w:styleId="760" w:customStyle="1">
    <w:name w:val="Верхний колонтитул Знак"/>
    <w:link w:val="759"/>
    <w:uiPriority w:val="99"/>
  </w:style>
  <w:style w:type="paragraph" w:styleId="761">
    <w:name w:val="Footer"/>
    <w:basedOn w:val="713"/>
    <w:link w:val="921"/>
    <w:pPr>
      <w:tabs>
        <w:tab w:val="center" w:pos="4677" w:leader="none"/>
        <w:tab w:val="right" w:pos="9355" w:leader="none"/>
      </w:tabs>
    </w:pPr>
  </w:style>
  <w:style w:type="character" w:styleId="762" w:customStyle="1">
    <w:name w:val="Footer Char"/>
    <w:uiPriority w:val="99"/>
  </w:style>
  <w:style w:type="paragraph" w:styleId="763">
    <w:name w:val="Caption"/>
    <w:basedOn w:val="713"/>
    <w:next w:val="713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64" w:customStyle="1">
    <w:name w:val="Caption Char"/>
    <w:uiPriority w:val="99"/>
  </w:style>
  <w:style w:type="table" w:styleId="765">
    <w:name w:val="Table Grid"/>
    <w:basedOn w:val="724"/>
    <w:tblPr/>
  </w:style>
  <w:style w:type="table" w:styleId="766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8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9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0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2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807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8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56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9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0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91">
    <w:name w:val="Hyperlink"/>
    <w:uiPriority w:val="99"/>
    <w:unhideWhenUsed/>
    <w:rPr>
      <w:color w:val="0000ff"/>
      <w:u w:val="single"/>
    </w:rPr>
  </w:style>
  <w:style w:type="paragraph" w:styleId="892">
    <w:name w:val="footnote text"/>
    <w:basedOn w:val="713"/>
    <w:link w:val="893"/>
    <w:uiPriority w:val="99"/>
    <w:semiHidden/>
    <w:unhideWhenUsed/>
    <w:pPr>
      <w:spacing w:after="40"/>
    </w:pPr>
    <w:rPr>
      <w:sz w:val="18"/>
    </w:rPr>
  </w:style>
  <w:style w:type="character" w:styleId="893" w:customStyle="1">
    <w:name w:val="Текст сноски Знак"/>
    <w:link w:val="892"/>
    <w:uiPriority w:val="99"/>
    <w:rPr>
      <w:sz w:val="18"/>
    </w:rPr>
  </w:style>
  <w:style w:type="character" w:styleId="894">
    <w:name w:val="footnote reference"/>
    <w:uiPriority w:val="99"/>
    <w:unhideWhenUsed/>
    <w:rPr>
      <w:vertAlign w:val="superscript"/>
    </w:rPr>
  </w:style>
  <w:style w:type="paragraph" w:styleId="895">
    <w:name w:val="endnote text"/>
    <w:basedOn w:val="713"/>
    <w:link w:val="896"/>
    <w:uiPriority w:val="99"/>
    <w:semiHidden/>
    <w:unhideWhenUsed/>
    <w:rPr>
      <w:sz w:val="20"/>
    </w:rPr>
  </w:style>
  <w:style w:type="character" w:styleId="896" w:customStyle="1">
    <w:name w:val="Текст концевой сноски Знак"/>
    <w:link w:val="895"/>
    <w:uiPriority w:val="99"/>
    <w:rPr>
      <w:sz w:val="20"/>
    </w:rPr>
  </w:style>
  <w:style w:type="character" w:styleId="897">
    <w:name w:val="endnote reference"/>
    <w:uiPriority w:val="99"/>
    <w:semiHidden/>
    <w:unhideWhenUsed/>
    <w:rPr>
      <w:vertAlign w:val="superscript"/>
    </w:rPr>
  </w:style>
  <w:style w:type="paragraph" w:styleId="898">
    <w:name w:val="toc 1"/>
    <w:basedOn w:val="713"/>
    <w:next w:val="713"/>
    <w:uiPriority w:val="39"/>
    <w:unhideWhenUsed/>
    <w:pPr>
      <w:spacing w:after="57"/>
    </w:pPr>
  </w:style>
  <w:style w:type="paragraph" w:styleId="899">
    <w:name w:val="toc 2"/>
    <w:basedOn w:val="713"/>
    <w:next w:val="713"/>
    <w:uiPriority w:val="39"/>
    <w:unhideWhenUsed/>
    <w:pPr>
      <w:ind w:left="283"/>
      <w:spacing w:after="57"/>
    </w:pPr>
  </w:style>
  <w:style w:type="paragraph" w:styleId="900">
    <w:name w:val="toc 3"/>
    <w:basedOn w:val="713"/>
    <w:next w:val="713"/>
    <w:uiPriority w:val="39"/>
    <w:unhideWhenUsed/>
    <w:pPr>
      <w:ind w:left="567"/>
      <w:spacing w:after="57"/>
    </w:pPr>
  </w:style>
  <w:style w:type="paragraph" w:styleId="901">
    <w:name w:val="toc 4"/>
    <w:basedOn w:val="713"/>
    <w:next w:val="713"/>
    <w:uiPriority w:val="39"/>
    <w:unhideWhenUsed/>
    <w:pPr>
      <w:ind w:left="850"/>
      <w:spacing w:after="57"/>
    </w:pPr>
  </w:style>
  <w:style w:type="paragraph" w:styleId="902">
    <w:name w:val="toc 5"/>
    <w:basedOn w:val="713"/>
    <w:next w:val="713"/>
    <w:uiPriority w:val="39"/>
    <w:unhideWhenUsed/>
    <w:pPr>
      <w:ind w:left="1134"/>
      <w:spacing w:after="57"/>
    </w:pPr>
  </w:style>
  <w:style w:type="paragraph" w:styleId="903">
    <w:name w:val="toc 6"/>
    <w:basedOn w:val="713"/>
    <w:next w:val="713"/>
    <w:uiPriority w:val="39"/>
    <w:unhideWhenUsed/>
    <w:pPr>
      <w:ind w:left="1417"/>
      <w:spacing w:after="57"/>
    </w:pPr>
  </w:style>
  <w:style w:type="paragraph" w:styleId="904">
    <w:name w:val="toc 7"/>
    <w:basedOn w:val="713"/>
    <w:next w:val="713"/>
    <w:uiPriority w:val="39"/>
    <w:unhideWhenUsed/>
    <w:pPr>
      <w:ind w:left="1701"/>
      <w:spacing w:after="57"/>
    </w:pPr>
  </w:style>
  <w:style w:type="paragraph" w:styleId="905">
    <w:name w:val="toc 8"/>
    <w:basedOn w:val="713"/>
    <w:next w:val="713"/>
    <w:uiPriority w:val="39"/>
    <w:unhideWhenUsed/>
    <w:pPr>
      <w:ind w:left="1984"/>
      <w:spacing w:after="57"/>
    </w:pPr>
  </w:style>
  <w:style w:type="paragraph" w:styleId="906">
    <w:name w:val="toc 9"/>
    <w:basedOn w:val="713"/>
    <w:next w:val="713"/>
    <w:uiPriority w:val="39"/>
    <w:unhideWhenUsed/>
    <w:pPr>
      <w:ind w:left="2268"/>
      <w:spacing w:after="57"/>
    </w:pPr>
  </w:style>
  <w:style w:type="paragraph" w:styleId="907">
    <w:name w:val="TOC Heading"/>
    <w:uiPriority w:val="39"/>
    <w:unhideWhenUsed/>
    <w:rPr>
      <w:lang w:eastAsia="zh-CN"/>
    </w:rPr>
  </w:style>
  <w:style w:type="paragraph" w:styleId="908">
    <w:name w:val="table of figures"/>
    <w:basedOn w:val="713"/>
    <w:next w:val="713"/>
    <w:uiPriority w:val="99"/>
    <w:unhideWhenUsed/>
  </w:style>
  <w:style w:type="paragraph" w:styleId="909">
    <w:name w:val="Body Text Indent"/>
    <w:basedOn w:val="713"/>
    <w:pPr>
      <w:ind w:firstLine="540"/>
      <w:jc w:val="both"/>
      <w:spacing w:line="360" w:lineRule="auto"/>
    </w:pPr>
  </w:style>
  <w:style w:type="paragraph" w:styleId="910">
    <w:name w:val="Body Text Indent 2"/>
    <w:basedOn w:val="713"/>
    <w:pPr>
      <w:ind w:firstLine="540"/>
      <w:spacing w:line="360" w:lineRule="auto"/>
    </w:pPr>
  </w:style>
  <w:style w:type="paragraph" w:styleId="911">
    <w:name w:val="Body Text"/>
    <w:basedOn w:val="713"/>
    <w:link w:val="915"/>
    <w:pPr>
      <w:jc w:val="both"/>
      <w:spacing w:line="360" w:lineRule="auto"/>
    </w:pPr>
    <w:rPr>
      <w:lang w:val="en-US" w:eastAsia="en-US"/>
    </w:rPr>
  </w:style>
  <w:style w:type="character" w:styleId="912">
    <w:name w:val="page number"/>
    <w:basedOn w:val="723"/>
  </w:style>
  <w:style w:type="paragraph" w:styleId="913">
    <w:name w:val="Body Text Indent 3"/>
    <w:basedOn w:val="713"/>
    <w:pPr>
      <w:ind w:firstLine="567"/>
      <w:jc w:val="both"/>
      <w:spacing w:line="360" w:lineRule="auto"/>
    </w:pPr>
  </w:style>
  <w:style w:type="paragraph" w:styleId="914">
    <w:name w:val="Balloon Text"/>
    <w:basedOn w:val="713"/>
    <w:semiHidden/>
    <w:rPr>
      <w:rFonts w:ascii="Tahoma" w:hAnsi="Tahoma" w:cs="Tahoma"/>
      <w:sz w:val="16"/>
      <w:szCs w:val="16"/>
    </w:rPr>
  </w:style>
  <w:style w:type="character" w:styleId="915" w:customStyle="1">
    <w:name w:val="Основной текст Знак"/>
    <w:link w:val="911"/>
    <w:rPr>
      <w:sz w:val="24"/>
      <w:szCs w:val="24"/>
    </w:rPr>
  </w:style>
  <w:style w:type="paragraph" w:styleId="916" w:customStyle="1">
    <w:name w:val="ConsPlusNormal"/>
    <w:pPr>
      <w:ind w:firstLine="720"/>
      <w:widowControl w:val="off"/>
    </w:pPr>
    <w:rPr>
      <w:rFonts w:ascii="Arial" w:hAnsi="Arial" w:cs="Arial"/>
    </w:rPr>
  </w:style>
  <w:style w:type="character" w:styleId="917" w:customStyle="1">
    <w:name w:val="Заголовок 2 Знак"/>
    <w:link w:val="715"/>
    <w:rPr>
      <w:sz w:val="36"/>
    </w:rPr>
  </w:style>
  <w:style w:type="character" w:styleId="918" w:customStyle="1">
    <w:name w:val="Заголовок 3 Знак"/>
    <w:link w:val="716"/>
    <w:rPr>
      <w:b/>
      <w:sz w:val="26"/>
    </w:rPr>
  </w:style>
  <w:style w:type="character" w:styleId="919">
    <w:name w:val="Strong"/>
    <w:uiPriority w:val="22"/>
    <w:qFormat/>
    <w:rPr>
      <w:b/>
      <w:bCs/>
    </w:rPr>
  </w:style>
  <w:style w:type="table" w:styleId="920" w:customStyle="1">
    <w:name w:val="Сетка таблицы1"/>
    <w:basedOn w:val="724"/>
    <w:next w:val="765"/>
    <w:tblPr/>
  </w:style>
  <w:style w:type="character" w:styleId="921" w:customStyle="1">
    <w:name w:val="Нижний колонтитул Знак"/>
    <w:link w:val="761"/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HELIOS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чрезвычайной ситуации, связанной</dc:title>
  <dc:creator>Admin</dc:creator>
  <cp:revision>51</cp:revision>
  <dcterms:created xsi:type="dcterms:W3CDTF">2024-08-19T07:52:00Z</dcterms:created>
  <dcterms:modified xsi:type="dcterms:W3CDTF">2025-12-08T04:47:29Z</dcterms:modified>
  <cp:version>983040</cp:version>
</cp:coreProperties>
</file>